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附件6：                                  “显著成绩”认定范围及类别</w:t>
      </w:r>
    </w:p>
    <w:tbl>
      <w:tblPr>
        <w:tblStyle w:val="4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94"/>
        <w:gridCol w:w="4114"/>
        <w:gridCol w:w="2974"/>
        <w:gridCol w:w="3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675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黑体" w:hAns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39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黑体" w:hAns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0"/>
                <w:szCs w:val="20"/>
              </w:rPr>
              <w:t>认定范围</w:t>
            </w:r>
          </w:p>
        </w:tc>
        <w:tc>
          <w:tcPr>
            <w:tcW w:w="411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黑体" w:hAns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297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黑体" w:hAns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0"/>
                <w:szCs w:val="20"/>
              </w:rPr>
              <w:t>支撑材料</w:t>
            </w:r>
          </w:p>
        </w:tc>
        <w:tc>
          <w:tcPr>
            <w:tcW w:w="3763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黑体" w:hAns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获得奖学金者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1-奖学金-国家奖学金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证书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国家级奖学金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2-奖学金-国家励志奖学金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国家级奖学金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3-奖学金-学业奖学金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校内奖学金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4-奖学金-社会奖学金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所获社会奖学金必须为针对全体在校本科生的奖学金，针对特定班级、年级或群体的奖学金不在认定范围。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受校级及其以上表彰者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5-表彰-优秀团员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证书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校级表彰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6-表彰-优秀团干部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校级表彰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7-表彰-十佳大学生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校级表彰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8-表彰-三好学生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校级表彰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9-表彰-优秀毕业生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校级表彰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10-表彰-优秀学生干部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校级表彰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三、四年级主要课程无补考且毕业设计达到良好及其以上者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11-三、四年级主要课程无补考且毕业设计达到良好及其以上者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成绩证明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毕业当年考上硕士研究生者；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12-毕业当年考上硕士研究生者；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录取通知书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参加学校批准的省（部）级及以上学科竞赛中获二等奖及以上者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13-学科竞赛-</w:t>
            </w:r>
            <w:r>
              <w:rPr>
                <w:rFonts w:ascii="仿宋_GB2312" w:eastAsia="仿宋_GB2312"/>
                <w:sz w:val="20"/>
                <w:szCs w:val="20"/>
              </w:rPr>
              <w:t>国际级A+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1、参赛级别认定支撑材料；2、获奖证书；</w:t>
            </w:r>
          </w:p>
        </w:tc>
        <w:tc>
          <w:tcPr>
            <w:tcW w:w="3763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以参赛当年学校认定的级别为准。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14-学科竞赛-</w:t>
            </w:r>
            <w:r>
              <w:rPr>
                <w:rFonts w:ascii="仿宋_GB2312" w:eastAsia="仿宋_GB2312"/>
                <w:sz w:val="20"/>
                <w:szCs w:val="20"/>
              </w:rPr>
              <w:t>国家级A类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15-学科竞赛-</w:t>
            </w:r>
            <w:r>
              <w:rPr>
                <w:rFonts w:ascii="仿宋_GB2312" w:eastAsia="仿宋_GB2312"/>
                <w:sz w:val="20"/>
                <w:szCs w:val="20"/>
              </w:rPr>
              <w:t>国家级B类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16-学科竞赛-</w:t>
            </w:r>
            <w:r>
              <w:rPr>
                <w:rFonts w:ascii="仿宋_GB2312" w:eastAsia="仿宋_GB2312"/>
                <w:sz w:val="20"/>
                <w:szCs w:val="20"/>
              </w:rPr>
              <w:t>国家级C类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17-学科竞赛-</w:t>
            </w:r>
            <w:r>
              <w:rPr>
                <w:rFonts w:ascii="仿宋_GB2312" w:eastAsia="仿宋_GB2312"/>
                <w:sz w:val="20"/>
                <w:szCs w:val="20"/>
              </w:rPr>
              <w:t>省级D类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18-学科竞赛-</w:t>
            </w:r>
            <w:r>
              <w:rPr>
                <w:rFonts w:ascii="仿宋_GB2312" w:eastAsia="仿宋_GB2312"/>
                <w:sz w:val="20"/>
                <w:szCs w:val="20"/>
              </w:rPr>
              <w:t>省级E类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19-学科竞赛-</w:t>
            </w:r>
            <w:r>
              <w:rPr>
                <w:rFonts w:ascii="仿宋_GB2312" w:eastAsia="仿宋_GB2312"/>
                <w:sz w:val="20"/>
                <w:szCs w:val="20"/>
              </w:rPr>
              <w:t>省级F类</w:t>
            </w:r>
          </w:p>
        </w:tc>
        <w:tc>
          <w:tcPr>
            <w:tcW w:w="2974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在校学习期间平均学分绩点（GPA）≥2.5者；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20-（GPA）≥2.5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绩点证明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得国家发明、实用新型、外观、软件著作权专利或在本专业领域中文核心期刊（正刊）上发表学术论文或所发表的论文被SSCI、SCI、EI、CSSCI索引之一检索者（以上均要求西安工业大学为第一完成单位，学生本人为第一完成人）</w:t>
            </w: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21-专利-国家发明专利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专利证书</w:t>
            </w:r>
          </w:p>
        </w:tc>
        <w:tc>
          <w:tcPr>
            <w:tcW w:w="3763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西安工业大学为第一完成单位，学生本人为第一完成人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22-专利-实用新型专利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23-专利-外观设计专利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24-专利-软件著作权专利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25-论文-中文核心（正刊）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期刊封面、目录、正文</w:t>
            </w: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26-论文-SSCI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期刊封面、目录、正文、检索证明</w:t>
            </w: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27-论文-SCI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28-论文-EI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29-论文-CSSCI</w:t>
            </w:r>
          </w:p>
        </w:tc>
        <w:tc>
          <w:tcPr>
            <w:tcW w:w="29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学位评定委员会认定的显著成</w:t>
            </w:r>
          </w:p>
        </w:tc>
        <w:tc>
          <w:tcPr>
            <w:tcW w:w="4114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30-学院学位评定委员会认定的显著成绩</w:t>
            </w:r>
          </w:p>
        </w:tc>
        <w:tc>
          <w:tcPr>
            <w:tcW w:w="2974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有关支撑材料</w:t>
            </w:r>
          </w:p>
        </w:tc>
        <w:tc>
          <w:tcPr>
            <w:tcW w:w="3763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>
      <w:pPr>
        <w:rPr>
          <w:b/>
          <w:sz w:val="28"/>
          <w:szCs w:val="28"/>
        </w:rPr>
        <w:sectPr>
          <w:headerReference r:id="rId3" w:type="default"/>
          <w:pgSz w:w="16838" w:h="11906" w:orient="landscape"/>
          <w:pgMar w:top="720" w:right="720" w:bottom="720" w:left="720" w:header="0" w:footer="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938E1"/>
    <w:rsid w:val="67193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2019-07-18T03:01:00Z</dcterms:created>
  <dc:creator>peizhen</dc:creator>
  <cp:lastModifiedBy>peizhen</cp:lastModifiedBy>
  <dcterms:modified xsi:type="dcterms:W3CDTF">2019-07-18T03:01:33Z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