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附件1             </w:t>
      </w:r>
      <w:r>
        <w:rPr>
          <w:rFonts w:hint="eastAsia"/>
          <w:b/>
          <w:sz w:val="28"/>
          <w:szCs w:val="28"/>
        </w:rPr>
        <w:t>2017级学生大学英语选修课程明细</w:t>
      </w:r>
    </w:p>
    <w:tbl>
      <w:tblPr>
        <w:tblStyle w:val="2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872"/>
        <w:gridCol w:w="5000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6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英语选修课程名称</w:t>
            </w:r>
          </w:p>
        </w:tc>
        <w:tc>
          <w:tcPr>
            <w:tcW w:w="50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教材名称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选修人数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英语公众演讲</w:t>
            </w:r>
          </w:p>
        </w:tc>
        <w:tc>
          <w:tcPr>
            <w:tcW w:w="50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英语公共演讲教程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6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CET-6冲刺班</w:t>
            </w:r>
          </w:p>
        </w:tc>
        <w:tc>
          <w:tcPr>
            <w:tcW w:w="50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（2019.6）华研外语-英语六级真题集训（12真题+5预测+口语）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科技英语阅读</w:t>
            </w:r>
          </w:p>
        </w:tc>
        <w:tc>
          <w:tcPr>
            <w:tcW w:w="50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科技英语阅读教程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科技英语写作</w:t>
            </w:r>
          </w:p>
        </w:tc>
        <w:tc>
          <w:tcPr>
            <w:tcW w:w="50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科技英语写作教程（2013）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中国文化</w:t>
            </w:r>
          </w:p>
        </w:tc>
        <w:tc>
          <w:tcPr>
            <w:tcW w:w="50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中国文化英语教程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英语国家概况</w:t>
            </w:r>
          </w:p>
        </w:tc>
        <w:tc>
          <w:tcPr>
            <w:tcW w:w="50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英语国家概况（修订版）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跨文化商务交际</w:t>
            </w:r>
          </w:p>
        </w:tc>
        <w:tc>
          <w:tcPr>
            <w:tcW w:w="50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跨文化商务交际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6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大学德语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II</w:t>
            </w:r>
          </w:p>
        </w:tc>
        <w:tc>
          <w:tcPr>
            <w:tcW w:w="50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新编大学德语2（第二版）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E58C5"/>
    <w:rsid w:val="602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2019-03-29T02:34:00Z</dcterms:created>
  <dc:creator>笑</dc:creator>
  <cp:lastModifiedBy>笑</cp:lastModifiedBy>
  <dcterms:modified xsi:type="dcterms:W3CDTF">2019-03-29T02:34:40Z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