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</w:p>
    <w:p>
      <w:pPr>
        <w:ind w:firstLine="643" w:firstLineChars="200"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西安工业大学在线课程建设标准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试行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）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一、建设要求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（一）课程团队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课程团队由课程负责人、主讲教师和助理教师组成。MOOC的</w:t>
      </w:r>
      <w:r>
        <w:rPr>
          <w:rFonts w:ascii="仿宋" w:hAnsi="仿宋" w:eastAsia="仿宋"/>
          <w:sz w:val="24"/>
          <w:szCs w:val="24"/>
        </w:rPr>
        <w:t>主讲教师</w:t>
      </w:r>
      <w:r>
        <w:rPr>
          <w:rFonts w:hint="eastAsia" w:ascii="仿宋" w:hAnsi="仿宋" w:eastAsia="仿宋"/>
          <w:sz w:val="24"/>
          <w:szCs w:val="24"/>
        </w:rPr>
        <w:t>人数原则上应为2人</w:t>
      </w:r>
      <w:r>
        <w:rPr>
          <w:rFonts w:ascii="仿宋" w:hAnsi="仿宋" w:eastAsia="仿宋"/>
          <w:sz w:val="24"/>
          <w:szCs w:val="24"/>
        </w:rPr>
        <w:t>及以上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且至少有一人</w:t>
      </w:r>
      <w:r>
        <w:rPr>
          <w:rFonts w:hint="eastAsia" w:ascii="仿宋" w:hAnsi="仿宋" w:eastAsia="仿宋"/>
          <w:sz w:val="24"/>
          <w:szCs w:val="24"/>
        </w:rPr>
        <w:t>完成</w:t>
      </w:r>
      <w:r>
        <w:rPr>
          <w:rFonts w:ascii="仿宋" w:hAnsi="仿宋" w:eastAsia="仿宋"/>
          <w:sz w:val="24"/>
          <w:szCs w:val="24"/>
        </w:rPr>
        <w:t>一门MOOC学习。</w:t>
      </w:r>
      <w:r>
        <w:rPr>
          <w:rFonts w:hint="eastAsia" w:ascii="仿宋" w:hAnsi="仿宋" w:eastAsia="仿宋"/>
          <w:sz w:val="24"/>
          <w:szCs w:val="24"/>
        </w:rPr>
        <w:t>课程团队结构合理、人员稳定，积极投身信息技术与教育教学深度融合的教学改革，能够按照规范的教学计划和要求，持续为学习者提供有效的教学服务，及时对课程内容进行更新和完善。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（二）教学设计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课程</w:t>
      </w:r>
      <w:r>
        <w:rPr>
          <w:rFonts w:ascii="仿宋" w:hAnsi="仿宋" w:eastAsia="仿宋"/>
          <w:sz w:val="24"/>
          <w:szCs w:val="24"/>
        </w:rPr>
        <w:t>团队应</w:t>
      </w:r>
      <w:r>
        <w:rPr>
          <w:rFonts w:hint="eastAsia" w:ascii="仿宋" w:hAnsi="仿宋" w:eastAsia="仿宋"/>
          <w:sz w:val="24"/>
          <w:szCs w:val="24"/>
        </w:rPr>
        <w:t>以产出为</w:t>
      </w:r>
      <w:r>
        <w:rPr>
          <w:rFonts w:ascii="仿宋" w:hAnsi="仿宋" w:eastAsia="仿宋"/>
          <w:sz w:val="24"/>
          <w:szCs w:val="24"/>
        </w:rPr>
        <w:t>导向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以学生为中心，对课程进行再造</w:t>
      </w:r>
      <w:r>
        <w:rPr>
          <w:rFonts w:hint="eastAsia" w:ascii="仿宋" w:hAnsi="仿宋" w:eastAsia="仿宋"/>
          <w:sz w:val="24"/>
          <w:szCs w:val="24"/>
        </w:rPr>
        <w:t>。课程</w:t>
      </w:r>
      <w:r>
        <w:rPr>
          <w:rFonts w:ascii="仿宋" w:hAnsi="仿宋" w:eastAsia="仿宋"/>
          <w:sz w:val="24"/>
          <w:szCs w:val="24"/>
        </w:rPr>
        <w:t>再造是指以新思维、新方法和新手段对课程内容进行优化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选择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对课程教学方法借助新型教学手段进行优化设计与实施</w:t>
      </w:r>
      <w:r>
        <w:rPr>
          <w:rFonts w:hint="eastAsia" w:ascii="仿宋" w:hAnsi="仿宋" w:eastAsia="仿宋"/>
          <w:sz w:val="24"/>
          <w:szCs w:val="24"/>
        </w:rPr>
        <w:t>。课程</w:t>
      </w:r>
      <w:r>
        <w:rPr>
          <w:rFonts w:ascii="仿宋" w:hAnsi="仿宋" w:eastAsia="仿宋"/>
          <w:sz w:val="24"/>
          <w:szCs w:val="24"/>
        </w:rPr>
        <w:t>再造</w:t>
      </w:r>
      <w:r>
        <w:rPr>
          <w:rFonts w:hint="eastAsia" w:ascii="仿宋" w:hAnsi="仿宋" w:eastAsia="仿宋"/>
          <w:sz w:val="24"/>
          <w:szCs w:val="24"/>
        </w:rPr>
        <w:t>包括</w:t>
      </w:r>
      <w:r>
        <w:rPr>
          <w:rFonts w:ascii="仿宋" w:hAnsi="仿宋" w:eastAsia="仿宋"/>
          <w:sz w:val="24"/>
          <w:szCs w:val="24"/>
        </w:rPr>
        <w:t>教学设计的再造、内容体系的再造和考核方式的再造。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教学</w:t>
      </w:r>
      <w:r>
        <w:rPr>
          <w:rFonts w:ascii="仿宋" w:hAnsi="仿宋" w:eastAsia="仿宋"/>
          <w:sz w:val="24"/>
          <w:szCs w:val="24"/>
        </w:rPr>
        <w:t>设计的再造是指</w:t>
      </w:r>
      <w:r>
        <w:rPr>
          <w:rFonts w:hint="eastAsia" w:ascii="仿宋" w:hAnsi="仿宋" w:eastAsia="仿宋"/>
          <w:sz w:val="24"/>
          <w:szCs w:val="24"/>
        </w:rPr>
        <w:t>以</w:t>
      </w:r>
      <w:r>
        <w:rPr>
          <w:rFonts w:ascii="仿宋" w:hAnsi="仿宋" w:eastAsia="仿宋"/>
          <w:sz w:val="24"/>
          <w:szCs w:val="24"/>
        </w:rPr>
        <w:t>激发学生自主学习的主动性为目的，</w:t>
      </w:r>
      <w:r>
        <w:rPr>
          <w:rFonts w:hint="eastAsia" w:ascii="仿宋" w:hAnsi="仿宋" w:eastAsia="仿宋"/>
          <w:sz w:val="24"/>
          <w:szCs w:val="24"/>
        </w:rPr>
        <w:t>结合在线课程的特征与需求，对</w:t>
      </w:r>
      <w:r>
        <w:rPr>
          <w:rFonts w:ascii="仿宋" w:hAnsi="仿宋" w:eastAsia="仿宋"/>
          <w:sz w:val="24"/>
          <w:szCs w:val="24"/>
        </w:rPr>
        <w:t>每个知识点的讲述重新</w:t>
      </w:r>
      <w:r>
        <w:rPr>
          <w:rFonts w:hint="eastAsia" w:ascii="仿宋" w:hAnsi="仿宋" w:eastAsia="仿宋"/>
          <w:sz w:val="24"/>
          <w:szCs w:val="24"/>
        </w:rPr>
        <w:t>进行设计，以</w:t>
      </w:r>
      <w:r>
        <w:rPr>
          <w:rFonts w:ascii="仿宋" w:hAnsi="仿宋" w:eastAsia="仿宋"/>
          <w:sz w:val="24"/>
          <w:szCs w:val="24"/>
        </w:rPr>
        <w:t>利于学生</w:t>
      </w:r>
      <w:r>
        <w:rPr>
          <w:rFonts w:hint="eastAsia" w:ascii="仿宋" w:hAnsi="仿宋" w:eastAsia="仿宋"/>
          <w:sz w:val="24"/>
          <w:szCs w:val="24"/>
        </w:rPr>
        <w:t>线上</w:t>
      </w:r>
      <w:r>
        <w:rPr>
          <w:rFonts w:ascii="仿宋" w:hAnsi="仿宋" w:eastAsia="仿宋"/>
          <w:sz w:val="24"/>
          <w:szCs w:val="24"/>
        </w:rPr>
        <w:t>学习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教学内容</w:t>
      </w:r>
      <w:r>
        <w:rPr>
          <w:rFonts w:ascii="仿宋" w:hAnsi="仿宋" w:eastAsia="仿宋"/>
          <w:sz w:val="24"/>
          <w:szCs w:val="24"/>
        </w:rPr>
        <w:t>的再造是指</w:t>
      </w:r>
      <w:r>
        <w:rPr>
          <w:rFonts w:hint="eastAsia" w:ascii="仿宋" w:hAnsi="仿宋" w:eastAsia="仿宋"/>
          <w:sz w:val="24"/>
          <w:szCs w:val="24"/>
        </w:rPr>
        <w:t>采用</w:t>
      </w:r>
      <w:r>
        <w:rPr>
          <w:rFonts w:ascii="仿宋" w:hAnsi="仿宋" w:eastAsia="仿宋"/>
          <w:sz w:val="24"/>
          <w:szCs w:val="24"/>
        </w:rPr>
        <w:t>“碎片化”与“系统化”相结合的方式，重新梳理课程知识点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凝练课程内容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构建</w:t>
      </w:r>
      <w:r>
        <w:rPr>
          <w:rFonts w:hint="eastAsia" w:ascii="仿宋" w:hAnsi="仿宋" w:eastAsia="仿宋"/>
          <w:sz w:val="24"/>
          <w:szCs w:val="24"/>
        </w:rPr>
        <w:t>课程知识框架</w:t>
      </w:r>
      <w:r>
        <w:rPr>
          <w:rFonts w:ascii="仿宋" w:hAnsi="仿宋" w:eastAsia="仿宋"/>
          <w:sz w:val="24"/>
          <w:szCs w:val="24"/>
        </w:rPr>
        <w:t>。既要</w:t>
      </w:r>
      <w:r>
        <w:rPr>
          <w:rFonts w:hint="eastAsia" w:ascii="仿宋" w:hAnsi="仿宋" w:eastAsia="仿宋"/>
          <w:sz w:val="24"/>
          <w:szCs w:val="24"/>
        </w:rPr>
        <w:t>分解</w:t>
      </w:r>
      <w:r>
        <w:rPr>
          <w:rFonts w:ascii="仿宋" w:hAnsi="仿宋" w:eastAsia="仿宋"/>
          <w:sz w:val="24"/>
          <w:szCs w:val="24"/>
        </w:rPr>
        <w:t>出碎片化的知识点，又要给出系统化的课程内容脉络图，</w:t>
      </w:r>
      <w:r>
        <w:rPr>
          <w:rFonts w:hint="eastAsia" w:ascii="仿宋" w:hAnsi="仿宋" w:eastAsia="仿宋"/>
          <w:sz w:val="24"/>
          <w:szCs w:val="24"/>
        </w:rPr>
        <w:t>建立</w:t>
      </w:r>
      <w:r>
        <w:rPr>
          <w:rFonts w:ascii="仿宋" w:hAnsi="仿宋" w:eastAsia="仿宋"/>
          <w:sz w:val="24"/>
          <w:szCs w:val="24"/>
        </w:rPr>
        <w:t>起完整的课程知识</w:t>
      </w:r>
      <w:r>
        <w:rPr>
          <w:rFonts w:hint="eastAsia" w:ascii="仿宋" w:hAnsi="仿宋" w:eastAsia="仿宋"/>
          <w:sz w:val="24"/>
          <w:szCs w:val="24"/>
        </w:rPr>
        <w:t>体系</w:t>
      </w:r>
      <w:r>
        <w:rPr>
          <w:rFonts w:ascii="仿宋" w:hAnsi="仿宋" w:eastAsia="仿宋"/>
          <w:sz w:val="24"/>
          <w:szCs w:val="24"/>
        </w:rPr>
        <w:t xml:space="preserve">。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考核</w:t>
      </w:r>
      <w:r>
        <w:rPr>
          <w:rFonts w:ascii="仿宋" w:hAnsi="仿宋" w:eastAsia="仿宋"/>
          <w:sz w:val="24"/>
          <w:szCs w:val="24"/>
        </w:rPr>
        <w:t>内容的再造是指</w:t>
      </w:r>
      <w:r>
        <w:rPr>
          <w:rFonts w:hint="eastAsia" w:ascii="仿宋" w:hAnsi="仿宋" w:eastAsia="仿宋"/>
          <w:sz w:val="24"/>
          <w:szCs w:val="24"/>
        </w:rPr>
        <w:t>将</w:t>
      </w:r>
      <w:r>
        <w:rPr>
          <w:rFonts w:ascii="仿宋" w:hAnsi="仿宋" w:eastAsia="仿宋"/>
          <w:sz w:val="24"/>
          <w:szCs w:val="24"/>
        </w:rPr>
        <w:t>过程化与个性化相结合的考核方式，</w:t>
      </w:r>
      <w:r>
        <w:rPr>
          <w:rFonts w:hint="eastAsia" w:ascii="仿宋" w:hAnsi="仿宋" w:eastAsia="仿宋"/>
          <w:sz w:val="24"/>
          <w:szCs w:val="24"/>
        </w:rPr>
        <w:t>由考核知识</w:t>
      </w:r>
      <w:r>
        <w:rPr>
          <w:rFonts w:ascii="仿宋" w:hAnsi="仿宋" w:eastAsia="仿宋"/>
          <w:sz w:val="24"/>
          <w:szCs w:val="24"/>
        </w:rPr>
        <w:t>转向</w:t>
      </w:r>
      <w:r>
        <w:rPr>
          <w:rFonts w:hint="eastAsia" w:ascii="仿宋" w:hAnsi="仿宋" w:eastAsia="仿宋"/>
          <w:sz w:val="24"/>
          <w:szCs w:val="24"/>
        </w:rPr>
        <w:t>考核</w:t>
      </w:r>
      <w:r>
        <w:rPr>
          <w:rFonts w:ascii="仿宋" w:hAnsi="仿宋" w:eastAsia="仿宋"/>
          <w:sz w:val="24"/>
          <w:szCs w:val="24"/>
        </w:rPr>
        <w:t>学生</w:t>
      </w:r>
      <w:r>
        <w:rPr>
          <w:rFonts w:hint="eastAsia" w:ascii="仿宋" w:hAnsi="仿宋" w:eastAsia="仿宋"/>
          <w:sz w:val="24"/>
          <w:szCs w:val="24"/>
        </w:rPr>
        <w:t>能力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建立起多元化</w:t>
      </w:r>
      <w:r>
        <w:rPr>
          <w:rFonts w:ascii="仿宋" w:hAnsi="仿宋" w:eastAsia="仿宋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</w:rPr>
        <w:t>形成性评价体系。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（三）课程内容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课程内容导向正确，弘扬社会主义核心价值观，</w:t>
      </w:r>
      <w:r>
        <w:rPr>
          <w:rFonts w:ascii="仿宋" w:hAnsi="仿宋" w:eastAsia="仿宋"/>
          <w:sz w:val="24"/>
          <w:szCs w:val="24"/>
        </w:rPr>
        <w:t>无危害国家安全、涉密及其它不适宜网络传播的内容，无侵害他人知识产权的内容。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课程内容能够涵盖课程相关领域的基本问题、基本概念、基本原理、基本方法、基本技能、典型案例、综合应用、热点问题等核心内容，能反映学科最新发展动态和</w:t>
      </w:r>
      <w:r>
        <w:rPr>
          <w:rFonts w:ascii="仿宋" w:hAnsi="仿宋" w:eastAsia="仿宋"/>
          <w:sz w:val="24"/>
          <w:szCs w:val="24"/>
        </w:rPr>
        <w:t>成果</w:t>
      </w:r>
      <w:r>
        <w:rPr>
          <w:rFonts w:hint="eastAsia" w:ascii="仿宋" w:hAnsi="仿宋" w:eastAsia="仿宋"/>
          <w:sz w:val="24"/>
          <w:szCs w:val="24"/>
        </w:rPr>
        <w:t>，具有较高的学术水平。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课程资源包括教学视频、教学课件、教学大纲、课程</w:t>
      </w:r>
      <w:r>
        <w:rPr>
          <w:rFonts w:ascii="仿宋" w:hAnsi="仿宋" w:eastAsia="仿宋"/>
          <w:sz w:val="24"/>
          <w:szCs w:val="24"/>
        </w:rPr>
        <w:t>简介</w:t>
      </w:r>
      <w:r>
        <w:rPr>
          <w:rFonts w:hint="eastAsia" w:ascii="仿宋" w:hAnsi="仿宋" w:eastAsia="仿宋"/>
          <w:sz w:val="24"/>
          <w:szCs w:val="24"/>
        </w:rPr>
        <w:t>视频</w:t>
      </w:r>
      <w:r>
        <w:rPr>
          <w:rFonts w:ascii="仿宋" w:hAnsi="仿宋" w:eastAsia="仿宋"/>
          <w:sz w:val="24"/>
          <w:szCs w:val="24"/>
        </w:rPr>
        <w:t>（仅MOOC）</w:t>
      </w:r>
      <w:r>
        <w:rPr>
          <w:rFonts w:hint="eastAsia" w:ascii="仿宋" w:hAnsi="仿宋" w:eastAsia="仿宋"/>
          <w:sz w:val="24"/>
          <w:szCs w:val="24"/>
        </w:rPr>
        <w:t>、测验/考试</w:t>
      </w:r>
      <w:r>
        <w:rPr>
          <w:rFonts w:ascii="仿宋" w:hAnsi="仿宋" w:eastAsia="仿宋"/>
          <w:sz w:val="24"/>
          <w:szCs w:val="24"/>
        </w:rPr>
        <w:t>题库</w:t>
      </w:r>
      <w:r>
        <w:rPr>
          <w:rFonts w:hint="eastAsia" w:ascii="仿宋" w:hAnsi="仿宋" w:eastAsia="仿宋"/>
          <w:sz w:val="24"/>
          <w:szCs w:val="24"/>
        </w:rPr>
        <w:t>等，以及满足本校教学和各类学习者自主学习所需的参考资料。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（四）视频资源建设要求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视频时长</w:t>
      </w:r>
      <w:r>
        <w:rPr>
          <w:rFonts w:ascii="仿宋" w:hAnsi="仿宋" w:eastAsia="仿宋"/>
          <w:sz w:val="24"/>
          <w:szCs w:val="24"/>
        </w:rPr>
        <w:t>要求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教学视频是各类</w:t>
      </w:r>
      <w:r>
        <w:rPr>
          <w:rFonts w:ascii="仿宋" w:hAnsi="仿宋" w:eastAsia="仿宋"/>
          <w:sz w:val="24"/>
          <w:szCs w:val="24"/>
        </w:rPr>
        <w:t>在线课程的的核心</w:t>
      </w:r>
      <w:r>
        <w:rPr>
          <w:rFonts w:hint="eastAsia" w:ascii="仿宋" w:hAnsi="仿宋" w:eastAsia="仿宋"/>
          <w:sz w:val="24"/>
          <w:szCs w:val="24"/>
        </w:rPr>
        <w:t>课程</w:t>
      </w:r>
      <w:r>
        <w:rPr>
          <w:rFonts w:ascii="仿宋" w:hAnsi="仿宋" w:eastAsia="仿宋"/>
          <w:sz w:val="24"/>
          <w:szCs w:val="24"/>
        </w:rPr>
        <w:t>资源，</w:t>
      </w:r>
      <w:r>
        <w:rPr>
          <w:rFonts w:hint="eastAsia" w:ascii="仿宋" w:hAnsi="仿宋" w:eastAsia="仿宋"/>
          <w:sz w:val="24"/>
          <w:szCs w:val="24"/>
        </w:rPr>
        <w:t>也</w:t>
      </w:r>
      <w:r>
        <w:rPr>
          <w:rFonts w:ascii="仿宋" w:hAnsi="仿宋" w:eastAsia="仿宋"/>
          <w:sz w:val="24"/>
          <w:szCs w:val="24"/>
        </w:rPr>
        <w:t>是进行混合式教学</w:t>
      </w:r>
      <w:r>
        <w:rPr>
          <w:rFonts w:hint="eastAsia" w:ascii="仿宋" w:hAnsi="仿宋" w:eastAsia="仿宋"/>
          <w:sz w:val="24"/>
          <w:szCs w:val="24"/>
        </w:rPr>
        <w:t>的基础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对于学校立项</w:t>
      </w:r>
      <w:r>
        <w:rPr>
          <w:rFonts w:ascii="仿宋" w:hAnsi="仿宋" w:eastAsia="仿宋"/>
          <w:sz w:val="24"/>
          <w:szCs w:val="24"/>
        </w:rPr>
        <w:t>的各类</w:t>
      </w:r>
      <w:r>
        <w:rPr>
          <w:rFonts w:hint="eastAsia" w:ascii="仿宋" w:hAnsi="仿宋" w:eastAsia="仿宋"/>
          <w:sz w:val="24"/>
          <w:szCs w:val="24"/>
        </w:rPr>
        <w:t>在线</w:t>
      </w:r>
      <w:r>
        <w:rPr>
          <w:rFonts w:ascii="仿宋" w:hAnsi="仿宋" w:eastAsia="仿宋"/>
          <w:sz w:val="24"/>
          <w:szCs w:val="24"/>
        </w:rPr>
        <w:t>课程</w:t>
      </w:r>
      <w:r>
        <w:rPr>
          <w:rFonts w:hint="eastAsia" w:ascii="仿宋" w:hAnsi="仿宋" w:eastAsia="仿宋"/>
          <w:sz w:val="24"/>
          <w:szCs w:val="24"/>
        </w:rPr>
        <w:t>建设</w:t>
      </w:r>
      <w:r>
        <w:rPr>
          <w:rFonts w:ascii="仿宋" w:hAnsi="仿宋" w:eastAsia="仿宋"/>
          <w:sz w:val="24"/>
          <w:szCs w:val="24"/>
        </w:rPr>
        <w:t>项目</w:t>
      </w:r>
      <w:r>
        <w:rPr>
          <w:rFonts w:hint="eastAsia" w:ascii="仿宋" w:hAnsi="仿宋" w:eastAsia="仿宋"/>
          <w:sz w:val="24"/>
          <w:szCs w:val="24"/>
        </w:rPr>
        <w:t>，教学</w:t>
      </w:r>
      <w:r>
        <w:rPr>
          <w:rFonts w:ascii="仿宋" w:hAnsi="仿宋" w:eastAsia="仿宋"/>
          <w:sz w:val="24"/>
          <w:szCs w:val="24"/>
        </w:rPr>
        <w:t>视频</w:t>
      </w:r>
      <w:r>
        <w:rPr>
          <w:rFonts w:hint="eastAsia" w:ascii="仿宋" w:hAnsi="仿宋" w:eastAsia="仿宋"/>
          <w:sz w:val="24"/>
          <w:szCs w:val="24"/>
        </w:rPr>
        <w:t>时长最低</w:t>
      </w:r>
      <w:r>
        <w:rPr>
          <w:rFonts w:ascii="仿宋" w:hAnsi="仿宋" w:eastAsia="仿宋"/>
          <w:sz w:val="24"/>
          <w:szCs w:val="24"/>
        </w:rPr>
        <w:t>要求见表</w:t>
      </w:r>
      <w:r>
        <w:rPr>
          <w:rFonts w:hint="eastAsia" w:ascii="仿宋" w:hAnsi="仿宋" w:eastAsia="仿宋"/>
          <w:sz w:val="24"/>
          <w:szCs w:val="24"/>
        </w:rPr>
        <w:t>1。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表</w:t>
      </w:r>
      <w:r>
        <w:rPr>
          <w:rFonts w:hint="eastAsia" w:ascii="仿宋" w:hAnsi="仿宋" w:eastAsia="仿宋"/>
          <w:sz w:val="24"/>
          <w:szCs w:val="24"/>
        </w:rPr>
        <w:t>1 教学视频</w:t>
      </w:r>
      <w:r>
        <w:rPr>
          <w:rFonts w:ascii="仿宋" w:hAnsi="仿宋" w:eastAsia="仿宋"/>
          <w:sz w:val="24"/>
          <w:szCs w:val="24"/>
        </w:rPr>
        <w:t>资源建设</w:t>
      </w:r>
      <w:r>
        <w:rPr>
          <w:rFonts w:hint="eastAsia" w:ascii="仿宋" w:hAnsi="仿宋" w:eastAsia="仿宋"/>
          <w:sz w:val="24"/>
          <w:szCs w:val="24"/>
        </w:rPr>
        <w:t>要求</w:t>
      </w:r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722"/>
        <w:gridCol w:w="1418"/>
        <w:gridCol w:w="1417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视频时长要求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授课课时</w:t>
            </w:r>
            <w:r>
              <w:rPr>
                <w:rFonts w:hint="eastAsia" w:ascii="仿宋_GB2312" w:hAnsi="宋体" w:eastAsia="仿宋_GB2312"/>
                <w:szCs w:val="21"/>
                <w:vertAlign w:val="superscript"/>
              </w:rPr>
              <w:t>*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MOOC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独立SPOC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异步SPOC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同步SPOC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16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≥160分钟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≥100分钟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≥40分钟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一节微课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32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≥320分钟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5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48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≥480分钟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5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56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≥560分钟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5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64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≥640分钟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5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大于64课时的课程，建议分两门课程建设。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5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宋体" w:eastAsia="仿宋_GB2312"/>
          <w:szCs w:val="21"/>
        </w:rPr>
        <w:t>*授课课时以立项当年建设</w:t>
      </w:r>
      <w:r>
        <w:rPr>
          <w:rFonts w:ascii="仿宋_GB2312" w:hAnsi="宋体" w:eastAsia="仿宋_GB2312"/>
          <w:szCs w:val="21"/>
        </w:rPr>
        <w:t>课程在</w:t>
      </w:r>
      <w:r>
        <w:rPr>
          <w:rFonts w:hint="eastAsia" w:ascii="仿宋_GB2312" w:hAnsi="宋体" w:eastAsia="仿宋_GB2312"/>
          <w:szCs w:val="21"/>
        </w:rPr>
        <w:t>校内课表中的课时数为准。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视频</w:t>
      </w:r>
      <w:r>
        <w:rPr>
          <w:rFonts w:ascii="仿宋" w:hAnsi="仿宋" w:eastAsia="仿宋"/>
          <w:sz w:val="24"/>
          <w:szCs w:val="24"/>
        </w:rPr>
        <w:t>类型要求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教学视频仅指项目组成员讲述知识点所录制的原创视频，课堂录像、实验</w:t>
      </w:r>
      <w:r>
        <w:rPr>
          <w:rFonts w:ascii="仿宋" w:hAnsi="仿宋" w:eastAsia="仿宋"/>
          <w:sz w:val="24"/>
          <w:szCs w:val="24"/>
        </w:rPr>
        <w:t>录像、</w:t>
      </w:r>
      <w:r>
        <w:rPr>
          <w:rFonts w:hint="eastAsia" w:ascii="仿宋" w:hAnsi="仿宋" w:eastAsia="仿宋"/>
          <w:sz w:val="24"/>
          <w:szCs w:val="24"/>
        </w:rPr>
        <w:t>学生讲述视频、网络视频资源等不算作此项内容。教学视频原则</w:t>
      </w:r>
      <w:r>
        <w:rPr>
          <w:rFonts w:ascii="仿宋" w:hAnsi="仿宋" w:eastAsia="仿宋"/>
          <w:sz w:val="24"/>
          <w:szCs w:val="24"/>
        </w:rPr>
        <w:t>上应</w:t>
      </w:r>
      <w:r>
        <w:rPr>
          <w:rFonts w:hint="eastAsia" w:ascii="仿宋" w:hAnsi="仿宋" w:eastAsia="仿宋"/>
          <w:sz w:val="24"/>
          <w:szCs w:val="24"/>
        </w:rPr>
        <w:t>由</w:t>
      </w:r>
      <w:r>
        <w:rPr>
          <w:rFonts w:ascii="仿宋" w:hAnsi="仿宋" w:eastAsia="仿宋"/>
          <w:sz w:val="24"/>
          <w:szCs w:val="24"/>
        </w:rPr>
        <w:t>专业课程制作公司</w:t>
      </w:r>
      <w:r>
        <w:rPr>
          <w:rFonts w:hint="eastAsia" w:ascii="仿宋" w:hAnsi="仿宋" w:eastAsia="仿宋"/>
          <w:sz w:val="24"/>
          <w:szCs w:val="24"/>
        </w:rPr>
        <w:t>录制</w:t>
      </w:r>
      <w:r>
        <w:rPr>
          <w:rFonts w:ascii="仿宋" w:hAnsi="仿宋" w:eastAsia="仿宋"/>
          <w:sz w:val="24"/>
          <w:szCs w:val="24"/>
        </w:rPr>
        <w:t>和剪辑，如教师自己录制，应符合教学视频的各类要求。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视频技术</w:t>
      </w:r>
      <w:r>
        <w:rPr>
          <w:rFonts w:ascii="仿宋" w:hAnsi="仿宋" w:eastAsia="仿宋"/>
          <w:sz w:val="24"/>
          <w:szCs w:val="24"/>
        </w:rPr>
        <w:t>要求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时长范围：5</w:t>
      </w:r>
      <w:r>
        <w:rPr>
          <w:rFonts w:ascii="Times New Roman" w:hAnsi="Times New Roman" w:eastAsia="仿宋" w:cs="Times New Roman"/>
          <w:sz w:val="24"/>
          <w:szCs w:val="24"/>
        </w:rPr>
        <w:t>~</w:t>
      </w: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</w:rPr>
        <w:t>分钟（</w:t>
      </w:r>
      <w:r>
        <w:rPr>
          <w:rFonts w:ascii="仿宋" w:hAnsi="仿宋" w:eastAsia="仿宋"/>
          <w:sz w:val="24"/>
          <w:szCs w:val="24"/>
        </w:rPr>
        <w:t>建议控制在</w:t>
      </w:r>
      <w:r>
        <w:rPr>
          <w:rFonts w:hint="eastAsia" w:ascii="仿宋" w:hAnsi="仿宋" w:eastAsia="仿宋"/>
          <w:sz w:val="24"/>
          <w:szCs w:val="24"/>
        </w:rPr>
        <w:t>15分钟</w:t>
      </w:r>
      <w:r>
        <w:rPr>
          <w:rFonts w:ascii="仿宋" w:hAnsi="仿宋" w:eastAsia="仿宋"/>
          <w:sz w:val="24"/>
          <w:szCs w:val="24"/>
        </w:rPr>
        <w:t>以内）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课程简介：课程</w:t>
      </w:r>
      <w:r>
        <w:rPr>
          <w:rFonts w:ascii="仿宋" w:hAnsi="仿宋" w:eastAsia="仿宋"/>
          <w:sz w:val="24"/>
          <w:szCs w:val="24"/>
        </w:rPr>
        <w:t>简介视频</w:t>
      </w:r>
      <w:r>
        <w:rPr>
          <w:rFonts w:hint="eastAsia" w:ascii="仿宋" w:hAnsi="仿宋" w:eastAsia="仿宋"/>
          <w:sz w:val="24"/>
          <w:szCs w:val="24"/>
        </w:rPr>
        <w:t>应体现学校元素，建议长度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0-60秒。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视频格式</w:t>
      </w:r>
      <w:r>
        <w:rPr>
          <w:rFonts w:ascii="仿宋" w:hAnsi="仿宋" w:eastAsia="仿宋"/>
          <w:sz w:val="24"/>
          <w:szCs w:val="24"/>
        </w:rPr>
        <w:t>：视频采用MP4</w:t>
      </w:r>
      <w:r>
        <w:rPr>
          <w:rFonts w:hint="eastAsia" w:ascii="仿宋" w:hAnsi="仿宋" w:eastAsia="仿宋"/>
          <w:sz w:val="24"/>
          <w:szCs w:val="24"/>
        </w:rPr>
        <w:t>格式</w:t>
      </w:r>
      <w:r>
        <w:rPr>
          <w:rFonts w:ascii="仿宋" w:hAnsi="仿宋" w:eastAsia="仿宋"/>
          <w:sz w:val="24"/>
          <w:szCs w:val="24"/>
        </w:rPr>
        <w:t>，单个文件建议不超过</w:t>
      </w:r>
      <w:r>
        <w:rPr>
          <w:rFonts w:hint="eastAsia" w:ascii="仿宋" w:hAnsi="仿宋" w:eastAsia="仿宋"/>
          <w:sz w:val="24"/>
          <w:szCs w:val="24"/>
        </w:rPr>
        <w:t>200</w:t>
      </w:r>
      <w:r>
        <w:rPr>
          <w:rFonts w:ascii="仿宋" w:hAnsi="仿宋" w:eastAsia="仿宋"/>
          <w:sz w:val="24"/>
          <w:szCs w:val="24"/>
        </w:rPr>
        <w:t>M，以免影响播放效果。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出镜</w:t>
      </w:r>
      <w:r>
        <w:rPr>
          <w:rFonts w:ascii="仿宋" w:hAnsi="仿宋" w:eastAsia="仿宋"/>
          <w:sz w:val="24"/>
          <w:szCs w:val="24"/>
        </w:rPr>
        <w:t>要求：</w:t>
      </w:r>
      <w:r>
        <w:rPr>
          <w:rFonts w:hint="eastAsia" w:ascii="仿宋" w:hAnsi="仿宋" w:eastAsia="仿宋"/>
          <w:sz w:val="24"/>
          <w:szCs w:val="24"/>
        </w:rPr>
        <w:t>画面中教师以中景、近景和</w:t>
      </w:r>
      <w:r>
        <w:rPr>
          <w:rFonts w:ascii="仿宋" w:hAnsi="仿宋" w:eastAsia="仿宋"/>
          <w:sz w:val="24"/>
          <w:szCs w:val="24"/>
        </w:rPr>
        <w:t>特写</w:t>
      </w:r>
      <w:r>
        <w:rPr>
          <w:rFonts w:hint="eastAsia" w:ascii="仿宋" w:hAnsi="仿宋" w:eastAsia="仿宋"/>
          <w:sz w:val="24"/>
          <w:szCs w:val="24"/>
        </w:rPr>
        <w:t>为主，要求人物和板书（或其他画面元素）同样清晰，不能全程板书或PPT配音而</w:t>
      </w:r>
      <w:r>
        <w:rPr>
          <w:rFonts w:ascii="仿宋" w:hAnsi="仿宋" w:eastAsia="仿宋"/>
          <w:sz w:val="24"/>
          <w:szCs w:val="24"/>
        </w:rPr>
        <w:t>无</w:t>
      </w:r>
      <w:r>
        <w:rPr>
          <w:rFonts w:hint="eastAsia" w:ascii="仿宋" w:hAnsi="仿宋" w:eastAsia="仿宋"/>
          <w:sz w:val="24"/>
          <w:szCs w:val="24"/>
        </w:rPr>
        <w:t>教师出镜。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视频片头/片尾：每个教学</w:t>
      </w:r>
      <w:r>
        <w:rPr>
          <w:rFonts w:ascii="仿宋" w:hAnsi="仿宋" w:eastAsia="仿宋"/>
          <w:sz w:val="24"/>
          <w:szCs w:val="24"/>
        </w:rPr>
        <w:t>视频应</w:t>
      </w:r>
      <w:r>
        <w:rPr>
          <w:rFonts w:hint="eastAsia" w:ascii="仿宋" w:hAnsi="仿宋" w:eastAsia="仿宋"/>
          <w:sz w:val="24"/>
          <w:szCs w:val="24"/>
        </w:rPr>
        <w:t>有片头和片尾，总长要求控制在1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秒以内。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视频</w:t>
      </w:r>
      <w:r>
        <w:rPr>
          <w:rFonts w:ascii="仿宋" w:hAnsi="仿宋" w:eastAsia="仿宋"/>
          <w:sz w:val="24"/>
          <w:szCs w:val="24"/>
        </w:rPr>
        <w:t>其它技术要求参照《中国大学MOOC课程建设指南》。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（五）线上建课</w:t>
      </w:r>
      <w:r>
        <w:rPr>
          <w:rFonts w:ascii="仿宋" w:hAnsi="仿宋" w:eastAsia="仿宋"/>
          <w:sz w:val="24"/>
          <w:szCs w:val="24"/>
        </w:rPr>
        <w:t>要求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在线</w:t>
      </w:r>
      <w:r>
        <w:rPr>
          <w:rFonts w:ascii="仿宋" w:hAnsi="仿宋" w:eastAsia="仿宋"/>
          <w:sz w:val="24"/>
          <w:szCs w:val="24"/>
        </w:rPr>
        <w:t>课程</w:t>
      </w:r>
      <w:r>
        <w:rPr>
          <w:rFonts w:hint="eastAsia" w:ascii="仿宋" w:hAnsi="仿宋" w:eastAsia="仿宋"/>
          <w:sz w:val="24"/>
          <w:szCs w:val="24"/>
        </w:rPr>
        <w:t>在</w:t>
      </w:r>
      <w:r>
        <w:rPr>
          <w:rFonts w:ascii="仿宋" w:hAnsi="仿宋" w:eastAsia="仿宋"/>
          <w:sz w:val="24"/>
          <w:szCs w:val="24"/>
        </w:rPr>
        <w:t>结题前，应在相应公开课程平台上线。MOOC</w:t>
      </w:r>
      <w:r>
        <w:rPr>
          <w:rFonts w:hint="eastAsia" w:ascii="仿宋" w:hAnsi="仿宋" w:eastAsia="仿宋"/>
          <w:sz w:val="24"/>
          <w:szCs w:val="24"/>
        </w:rPr>
        <w:t>建设项目</w:t>
      </w:r>
      <w:r>
        <w:rPr>
          <w:rFonts w:ascii="仿宋" w:hAnsi="仿宋" w:eastAsia="仿宋"/>
          <w:sz w:val="24"/>
          <w:szCs w:val="24"/>
        </w:rPr>
        <w:t>在结题前，</w:t>
      </w:r>
      <w:r>
        <w:rPr>
          <w:rFonts w:hint="eastAsia" w:ascii="仿宋" w:hAnsi="仿宋" w:eastAsia="仿宋"/>
          <w:sz w:val="24"/>
          <w:szCs w:val="24"/>
        </w:rPr>
        <w:t>应</w:t>
      </w:r>
      <w:r>
        <w:rPr>
          <w:rFonts w:ascii="仿宋" w:hAnsi="仿宋" w:eastAsia="仿宋"/>
          <w:sz w:val="24"/>
          <w:szCs w:val="24"/>
        </w:rPr>
        <w:t>在中国大学MOOC</w:t>
      </w:r>
      <w:r>
        <w:rPr>
          <w:rFonts w:hint="eastAsia" w:ascii="仿宋" w:hAnsi="仿宋" w:eastAsia="仿宋"/>
          <w:sz w:val="24"/>
          <w:szCs w:val="24"/>
        </w:rPr>
        <w:t>平台上完成</w:t>
      </w:r>
      <w:r>
        <w:rPr>
          <w:rFonts w:ascii="仿宋" w:hAnsi="仿宋" w:eastAsia="仿宋"/>
          <w:sz w:val="24"/>
          <w:szCs w:val="24"/>
        </w:rPr>
        <w:t>线上建课工作</w:t>
      </w:r>
      <w:r>
        <w:rPr>
          <w:rFonts w:hint="eastAsia" w:ascii="仿宋" w:hAnsi="仿宋" w:eastAsia="仿宋"/>
          <w:sz w:val="24"/>
          <w:szCs w:val="24"/>
        </w:rPr>
        <w:t>。独立SPOC和</w:t>
      </w:r>
      <w:r>
        <w:rPr>
          <w:rFonts w:ascii="仿宋" w:hAnsi="仿宋" w:eastAsia="仿宋"/>
          <w:sz w:val="24"/>
          <w:szCs w:val="24"/>
        </w:rPr>
        <w:t>异步SPOC</w:t>
      </w:r>
      <w:r>
        <w:rPr>
          <w:rFonts w:hint="eastAsia" w:ascii="仿宋" w:hAnsi="仿宋" w:eastAsia="仿宋"/>
          <w:sz w:val="24"/>
          <w:szCs w:val="24"/>
        </w:rPr>
        <w:t>建设</w:t>
      </w:r>
      <w:r>
        <w:rPr>
          <w:rFonts w:ascii="仿宋" w:hAnsi="仿宋" w:eastAsia="仿宋"/>
          <w:sz w:val="24"/>
          <w:szCs w:val="24"/>
        </w:rPr>
        <w:t>项目在结题前，</w:t>
      </w:r>
      <w:r>
        <w:rPr>
          <w:rFonts w:hint="eastAsia" w:ascii="仿宋" w:hAnsi="仿宋" w:eastAsia="仿宋"/>
          <w:sz w:val="24"/>
          <w:szCs w:val="24"/>
        </w:rPr>
        <w:t>应</w:t>
      </w:r>
      <w:r>
        <w:rPr>
          <w:rFonts w:ascii="仿宋" w:hAnsi="仿宋" w:eastAsia="仿宋"/>
          <w:sz w:val="24"/>
          <w:szCs w:val="24"/>
        </w:rPr>
        <w:t>在学校认可的</w:t>
      </w:r>
      <w:r>
        <w:rPr>
          <w:rFonts w:hint="eastAsia" w:ascii="仿宋" w:hAnsi="仿宋" w:eastAsia="仿宋"/>
          <w:sz w:val="24"/>
          <w:szCs w:val="24"/>
        </w:rPr>
        <w:t>平台上完成</w:t>
      </w:r>
      <w:r>
        <w:rPr>
          <w:rFonts w:ascii="仿宋" w:hAnsi="仿宋" w:eastAsia="仿宋"/>
          <w:sz w:val="24"/>
          <w:szCs w:val="24"/>
        </w:rPr>
        <w:t>线上建课工作</w:t>
      </w:r>
      <w:r>
        <w:rPr>
          <w:rFonts w:hint="eastAsia" w:ascii="仿宋" w:hAnsi="仿宋" w:eastAsia="仿宋"/>
          <w:sz w:val="24"/>
          <w:szCs w:val="24"/>
        </w:rPr>
        <w:t>。同步SPOC</w:t>
      </w:r>
      <w:r>
        <w:rPr>
          <w:rFonts w:ascii="仿宋" w:hAnsi="仿宋" w:eastAsia="仿宋"/>
          <w:sz w:val="24"/>
          <w:szCs w:val="24"/>
        </w:rPr>
        <w:t>录制的微课，须参加下一轮次的校级微课比赛。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在线</w:t>
      </w:r>
      <w:r>
        <w:rPr>
          <w:rFonts w:ascii="仿宋" w:hAnsi="仿宋" w:eastAsia="仿宋"/>
          <w:sz w:val="24"/>
          <w:szCs w:val="24"/>
        </w:rPr>
        <w:t>课程结题后，</w:t>
      </w:r>
      <w:r>
        <w:rPr>
          <w:rFonts w:hint="eastAsia" w:ascii="仿宋" w:hAnsi="仿宋" w:eastAsia="仿宋"/>
          <w:sz w:val="24"/>
          <w:szCs w:val="24"/>
        </w:rPr>
        <w:t>须以</w:t>
      </w:r>
      <w:r>
        <w:rPr>
          <w:rFonts w:ascii="仿宋" w:hAnsi="仿宋" w:eastAsia="仿宋"/>
          <w:sz w:val="24"/>
          <w:szCs w:val="24"/>
        </w:rPr>
        <w:t>课程建设资源为依托，在校内</w:t>
      </w:r>
      <w:r>
        <w:rPr>
          <w:rFonts w:hint="eastAsia" w:ascii="仿宋" w:hAnsi="仿宋" w:eastAsia="仿宋"/>
          <w:sz w:val="24"/>
          <w:szCs w:val="24"/>
        </w:rPr>
        <w:t>开展</w:t>
      </w:r>
      <w:r>
        <w:rPr>
          <w:rFonts w:ascii="仿宋" w:hAnsi="仿宋" w:eastAsia="仿宋"/>
          <w:sz w:val="24"/>
          <w:szCs w:val="24"/>
        </w:rPr>
        <w:t>混合式教学。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043C3"/>
    <w:rsid w:val="15A0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2019-03-26T02:14:00Z</dcterms:created>
  <dc:creator>笑</dc:creator>
  <cp:lastModifiedBy>笑</cp:lastModifiedBy>
  <dcterms:modified xsi:type="dcterms:W3CDTF">2019-03-26T02:16:11Z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